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189FA" w14:textId="77777777" w:rsidR="003232BA" w:rsidRDefault="003232BA">
      <w:pPr>
        <w:jc w:val="center"/>
      </w:pPr>
    </w:p>
    <w:p w14:paraId="200733A2" w14:textId="77777777" w:rsidR="003232BA" w:rsidRDefault="003232BA">
      <w:pPr>
        <w:jc w:val="center"/>
      </w:pPr>
    </w:p>
    <w:p w14:paraId="4F549269" w14:textId="77777777" w:rsidR="003232BA" w:rsidRDefault="00000000">
      <w:pPr>
        <w:jc w:val="center"/>
      </w:pPr>
      <w:r>
        <w:rPr>
          <w:noProof/>
        </w:rPr>
        <w:drawing>
          <wp:inline distT="0" distB="0" distL="0" distR="0" wp14:anchorId="3D85F74E" wp14:editId="576D4732">
            <wp:extent cx="4407152" cy="1138709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7152" cy="11387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81A7B3" w14:textId="77777777" w:rsidR="003232BA" w:rsidRDefault="003232BA"/>
    <w:tbl>
      <w:tblPr>
        <w:tblStyle w:val="a1"/>
        <w:tblW w:w="118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7"/>
        <w:gridCol w:w="5948"/>
      </w:tblGrid>
      <w:tr w:rsidR="003232BA" w14:paraId="673148D6" w14:textId="77777777">
        <w:tc>
          <w:tcPr>
            <w:tcW w:w="11895" w:type="dxa"/>
            <w:gridSpan w:val="2"/>
            <w:shd w:val="clear" w:color="auto" w:fill="002D44"/>
          </w:tcPr>
          <w:p w14:paraId="5B0B6AE6" w14:textId="77777777" w:rsidR="003232BA" w:rsidRDefault="003232BA">
            <w:pPr>
              <w:jc w:val="center"/>
              <w:rPr>
                <w:sz w:val="32"/>
                <w:szCs w:val="32"/>
              </w:rPr>
            </w:pPr>
          </w:p>
          <w:p w14:paraId="6010D08B" w14:textId="527660A5" w:rsidR="003232BA" w:rsidRDefault="003202C2">
            <w:pPr>
              <w:jc w:val="center"/>
              <w:rPr>
                <w:rFonts w:ascii="Arial" w:eastAsia="Arial" w:hAnsi="Arial" w:cs="Arial"/>
                <w:b/>
                <w:color w:val="00A5AA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A5AA"/>
                <w:sz w:val="32"/>
                <w:szCs w:val="32"/>
              </w:rPr>
              <w:t>D</w:t>
            </w:r>
            <w:r w:rsidR="00E04B35">
              <w:rPr>
                <w:rFonts w:ascii="Arial" w:eastAsia="Arial" w:hAnsi="Arial" w:cs="Arial"/>
                <w:b/>
                <w:color w:val="00A5AA"/>
                <w:sz w:val="32"/>
                <w:szCs w:val="32"/>
              </w:rPr>
              <w:t>E</w:t>
            </w:r>
            <w:r>
              <w:rPr>
                <w:rFonts w:ascii="Arial" w:eastAsia="Arial" w:hAnsi="Arial" w:cs="Arial"/>
                <w:b/>
                <w:color w:val="00A5AA"/>
                <w:sz w:val="32"/>
                <w:szCs w:val="32"/>
              </w:rPr>
              <w:t>CEMBRE</w:t>
            </w:r>
            <w:r w:rsidR="004E396E">
              <w:rPr>
                <w:rFonts w:ascii="Arial" w:eastAsia="Arial" w:hAnsi="Arial" w:cs="Arial"/>
                <w:b/>
                <w:color w:val="00A5AA"/>
                <w:sz w:val="32"/>
                <w:szCs w:val="32"/>
              </w:rPr>
              <w:t xml:space="preserve"> 2023</w:t>
            </w:r>
          </w:p>
          <w:p w14:paraId="001D6048" w14:textId="77777777" w:rsidR="003232BA" w:rsidRDefault="003232BA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  <w:p w14:paraId="3C5656F8" w14:textId="77777777" w:rsidR="00E04B35" w:rsidRDefault="00E04B35">
            <w:pPr>
              <w:jc w:val="center"/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 xml:space="preserve">COMMENT AMÉLIORER L’EMPLOI DES PERSONNES </w:t>
            </w:r>
          </w:p>
          <w:p w14:paraId="56935CDE" w14:textId="6956AAD5" w:rsidR="003232BA" w:rsidRPr="00D46CF3" w:rsidRDefault="00E04B35" w:rsidP="00D46CF3">
            <w:pPr>
              <w:jc w:val="center"/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EN SITUATION DE HANDICAP ?</w:t>
            </w:r>
          </w:p>
          <w:p w14:paraId="76352957" w14:textId="77777777" w:rsidR="00E04B35" w:rsidRDefault="002B3985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16513D88" wp14:editId="5408327C">
                  <wp:simplePos x="0" y="0"/>
                  <wp:positionH relativeFrom="column">
                    <wp:posOffset>3836216</wp:posOffset>
                  </wp:positionH>
                  <wp:positionV relativeFrom="paragraph">
                    <wp:posOffset>161471</wp:posOffset>
                  </wp:positionV>
                  <wp:extent cx="3337560" cy="2225040"/>
                  <wp:effectExtent l="0" t="0" r="0" b="0"/>
                  <wp:wrapNone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560" cy="2225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Un objectif : </w:t>
            </w:r>
            <w:r w:rsidR="00E04B35">
              <w:rPr>
                <w:rFonts w:ascii="Arial" w:eastAsia="Arial" w:hAnsi="Arial" w:cs="Arial"/>
                <w:b/>
                <w:color w:val="FFFFFF"/>
              </w:rPr>
              <w:t xml:space="preserve">connaître les différents moyens de </w:t>
            </w:r>
            <w:proofErr w:type="spellStart"/>
            <w:r w:rsidR="00E04B35">
              <w:rPr>
                <w:rFonts w:ascii="Arial" w:eastAsia="Arial" w:hAnsi="Arial" w:cs="Arial"/>
                <w:b/>
                <w:color w:val="FFFFFF"/>
              </w:rPr>
              <w:t>sourcing</w:t>
            </w:r>
            <w:proofErr w:type="spellEnd"/>
            <w:r w:rsidR="00E04B35">
              <w:rPr>
                <w:rFonts w:ascii="Arial" w:eastAsia="Arial" w:hAnsi="Arial" w:cs="Arial"/>
                <w:b/>
                <w:color w:val="FFFFFF"/>
              </w:rPr>
              <w:t xml:space="preserve">, de recrutement </w:t>
            </w:r>
          </w:p>
          <w:p w14:paraId="6E5E9D81" w14:textId="0F4F7481" w:rsidR="003232BA" w:rsidRDefault="00E04B35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FFFFFF"/>
              </w:rPr>
              <w:t>et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</w:rPr>
              <w:t xml:space="preserve"> de maintien dans l’emploi des personnes en situation de handicap</w:t>
            </w:r>
            <w:r w:rsidR="002B3985">
              <w:rPr>
                <w:rFonts w:ascii="Arial" w:eastAsia="Arial" w:hAnsi="Arial" w:cs="Arial"/>
                <w:b/>
                <w:color w:val="FFFFFF"/>
              </w:rPr>
              <w:t>.</w:t>
            </w:r>
          </w:p>
          <w:p w14:paraId="3ECD5B38" w14:textId="77777777" w:rsidR="003232BA" w:rsidRDefault="003232BA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3232BA" w14:paraId="56646BD7" w14:textId="77777777"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14:paraId="68C41D3F" w14:textId="77777777" w:rsidR="003232BA" w:rsidRDefault="003232BA">
            <w:pPr>
              <w:rPr>
                <w:rFonts w:ascii="Arial" w:eastAsia="Arial" w:hAnsi="Arial" w:cs="Arial"/>
                <w:b/>
                <w:color w:val="002D44"/>
                <w:sz w:val="22"/>
                <w:szCs w:val="22"/>
              </w:rPr>
            </w:pPr>
          </w:p>
          <w:p w14:paraId="46A2DC1E" w14:textId="77777777" w:rsidR="003232BA" w:rsidRDefault="00000000">
            <w:pPr>
              <w:rPr>
                <w:rFonts w:ascii="Arial" w:eastAsia="Arial" w:hAnsi="Arial" w:cs="Arial"/>
                <w:b/>
                <w:color w:val="002D44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2D44"/>
                <w:sz w:val="40"/>
                <w:szCs w:val="40"/>
              </w:rPr>
              <w:t xml:space="preserve">   </w:t>
            </w:r>
            <w:r>
              <w:rPr>
                <w:rFonts w:ascii="Arial" w:eastAsia="Arial" w:hAnsi="Arial" w:cs="Arial"/>
                <w:b/>
                <w:color w:val="002D44"/>
                <w:sz w:val="32"/>
                <w:szCs w:val="32"/>
              </w:rPr>
              <w:t>Ce mois-ci, découvrez :</w:t>
            </w:r>
          </w:p>
          <w:p w14:paraId="70E349C1" w14:textId="77777777" w:rsidR="003232BA" w:rsidRDefault="003232BA">
            <w:pPr>
              <w:rPr>
                <w:rFonts w:ascii="Arial" w:eastAsia="Arial" w:hAnsi="Arial" w:cs="Arial"/>
                <w:b/>
                <w:sz w:val="40"/>
                <w:szCs w:val="40"/>
              </w:rPr>
            </w:pPr>
          </w:p>
          <w:p w14:paraId="5A916FAA" w14:textId="77777777" w:rsidR="003232B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2D44"/>
              </w:rPr>
            </w:pPr>
            <w:r>
              <w:rPr>
                <w:rFonts w:ascii="Arial" w:eastAsia="Arial" w:hAnsi="Arial" w:cs="Arial"/>
                <w:color w:val="002D44"/>
              </w:rPr>
              <w:t>La campagne d’affichage à retrouver...</w:t>
            </w:r>
          </w:p>
          <w:p w14:paraId="1875C505" w14:textId="77777777" w:rsidR="003232B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2D44"/>
              </w:rPr>
            </w:pPr>
            <w:r>
              <w:rPr>
                <w:rFonts w:ascii="Arial" w:eastAsia="Arial" w:hAnsi="Arial" w:cs="Arial"/>
                <w:color w:val="002D44"/>
              </w:rPr>
              <w:t>Le guide (lien)</w:t>
            </w:r>
          </w:p>
          <w:p w14:paraId="13063F9D" w14:textId="77777777" w:rsidR="003232BA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color w:val="002D44"/>
              </w:rPr>
            </w:pPr>
            <w:r>
              <w:rPr>
                <w:rFonts w:ascii="Arial" w:eastAsia="Arial" w:hAnsi="Arial" w:cs="Arial"/>
                <w:color w:val="002D44"/>
              </w:rPr>
              <w:t>L’interview (lien)</w:t>
            </w:r>
          </w:p>
          <w:p w14:paraId="71C336FC" w14:textId="77777777" w:rsidR="003232BA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color w:val="002D44"/>
              </w:rPr>
            </w:pPr>
            <w:r>
              <w:rPr>
                <w:rFonts w:ascii="Arial" w:eastAsia="Arial" w:hAnsi="Arial" w:cs="Arial"/>
                <w:color w:val="002D44"/>
              </w:rPr>
              <w:t>Le podcast de l’expert du mois (lien)</w:t>
            </w:r>
          </w:p>
          <w:p w14:paraId="6921504A" w14:textId="77777777" w:rsidR="003232BA" w:rsidRDefault="003232BA">
            <w:pPr>
              <w:rPr>
                <w:rFonts w:ascii="Arial" w:eastAsia="Arial" w:hAnsi="Arial" w:cs="Arial"/>
                <w:color w:val="002D44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14:paraId="3E1212B4" w14:textId="63E7B670" w:rsidR="003232BA" w:rsidRDefault="003232BA"/>
        </w:tc>
      </w:tr>
      <w:tr w:rsidR="003232BA" w14:paraId="4A1BDB04" w14:textId="77777777">
        <w:tc>
          <w:tcPr>
            <w:tcW w:w="1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40043"/>
          </w:tcPr>
          <w:p w14:paraId="6589F8E3" w14:textId="77777777" w:rsidR="003232BA" w:rsidRDefault="003232BA">
            <w:pPr>
              <w:jc w:val="center"/>
            </w:pPr>
          </w:p>
          <w:p w14:paraId="30092EFC" w14:textId="77777777" w:rsidR="00E04B35" w:rsidRDefault="00E04B35">
            <w:pPr>
              <w:jc w:val="center"/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 xml:space="preserve">Quelles mesures pour l’emploi des personnes </w:t>
            </w:r>
          </w:p>
          <w:p w14:paraId="791DF7E0" w14:textId="3FC97E90" w:rsidR="003232BA" w:rsidRDefault="00E04B35">
            <w:pPr>
              <w:jc w:val="center"/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en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 xml:space="preserve"> situation de handicap ?</w:t>
            </w:r>
          </w:p>
          <w:p w14:paraId="0DBB3D4C" w14:textId="77777777" w:rsidR="003232BA" w:rsidRDefault="003232BA">
            <w:pPr>
              <w:jc w:val="center"/>
              <w:rPr>
                <w:rFonts w:ascii="Arial" w:eastAsia="Arial" w:hAnsi="Arial" w:cs="Arial"/>
                <w:color w:val="FFFFFF"/>
              </w:rPr>
            </w:pPr>
          </w:p>
          <w:p w14:paraId="60A5F19A" w14:textId="77777777" w:rsidR="00E04B35" w:rsidRDefault="00E04B35">
            <w:pPr>
              <w:ind w:left="850" w:right="786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17 nouvelles mesures ont été indiquées par le Gouvernement </w:t>
            </w:r>
            <w:proofErr w:type="gramStart"/>
            <w:r>
              <w:rPr>
                <w:rFonts w:ascii="Arial" w:eastAsia="Arial" w:hAnsi="Arial" w:cs="Arial"/>
                <w:b/>
                <w:color w:val="FFFFFF"/>
              </w:rPr>
              <w:t>suite à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</w:rPr>
              <w:t xml:space="preserve"> la Conférence Nationale du Handicap (CNH) qui s’est tenue le 26 avril 2023.</w:t>
            </w:r>
            <w:r w:rsidR="00A03D90">
              <w:rPr>
                <w:rFonts w:ascii="Arial" w:eastAsia="Arial" w:hAnsi="Arial" w:cs="Arial"/>
                <w:color w:val="FFFFFF"/>
              </w:rPr>
              <w:br/>
            </w:r>
            <w:r w:rsidR="00A03D90">
              <w:rPr>
                <w:rFonts w:ascii="Arial" w:eastAsia="Arial" w:hAnsi="Arial" w:cs="Arial"/>
                <w:color w:val="FFFFFF"/>
              </w:rPr>
              <w:br/>
            </w:r>
            <w:r>
              <w:rPr>
                <w:rFonts w:ascii="Arial" w:eastAsia="Arial" w:hAnsi="Arial" w:cs="Arial"/>
                <w:color w:val="FFFFFF"/>
              </w:rPr>
              <w:t xml:space="preserve">L’objectif principal est simple : cesser d’enfermer les personnes dans des dispositifs </w:t>
            </w:r>
          </w:p>
          <w:p w14:paraId="632B35E5" w14:textId="16BCB62F" w:rsidR="003232BA" w:rsidRDefault="00E04B35">
            <w:pPr>
              <w:ind w:left="850" w:right="786"/>
              <w:jc w:val="center"/>
              <w:rPr>
                <w:rFonts w:ascii="Arial" w:eastAsia="Arial" w:hAnsi="Arial" w:cs="Arial"/>
                <w:color w:val="FFFFFF"/>
              </w:rPr>
            </w:pPr>
            <w:proofErr w:type="gramStart"/>
            <w:r>
              <w:rPr>
                <w:rFonts w:ascii="Arial" w:eastAsia="Arial" w:hAnsi="Arial" w:cs="Arial"/>
                <w:color w:val="FFFFFF"/>
              </w:rPr>
              <w:t>et</w:t>
            </w:r>
            <w:proofErr w:type="gramEnd"/>
            <w:r>
              <w:rPr>
                <w:rFonts w:ascii="Arial" w:eastAsia="Arial" w:hAnsi="Arial" w:cs="Arial"/>
                <w:color w:val="FFFFFF"/>
              </w:rPr>
              <w:t xml:space="preserve"> des parcours spécifiques et rendre l’environnement professionnel de droit commun accessible à tous...</w:t>
            </w:r>
          </w:p>
          <w:p w14:paraId="36FFFB30" w14:textId="77777777" w:rsidR="00E04B35" w:rsidRDefault="00E04B35">
            <w:pPr>
              <w:ind w:left="850" w:right="786"/>
              <w:jc w:val="center"/>
              <w:rPr>
                <w:rFonts w:ascii="Arial" w:eastAsia="Arial" w:hAnsi="Arial" w:cs="Arial"/>
                <w:color w:val="FFFFFF"/>
              </w:rPr>
            </w:pPr>
          </w:p>
          <w:p w14:paraId="62828D51" w14:textId="3A6344D3" w:rsidR="00E04B35" w:rsidRDefault="00E04B35">
            <w:pPr>
              <w:ind w:left="850" w:right="786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Retrouvez la liste de </w:t>
            </w:r>
            <w:proofErr w:type="gramStart"/>
            <w:r>
              <w:rPr>
                <w:rFonts w:ascii="Arial" w:eastAsia="Arial" w:hAnsi="Arial" w:cs="Arial"/>
                <w:color w:val="FFFFFF"/>
              </w:rPr>
              <w:t>ces mesures sur</w:t>
            </w:r>
            <w:proofErr w:type="gramEnd"/>
            <w:r>
              <w:rPr>
                <w:rFonts w:ascii="Arial" w:eastAsia="Arial" w:hAnsi="Arial" w:cs="Arial"/>
                <w:color w:val="FFFFFF"/>
              </w:rPr>
              <w:t> :</w:t>
            </w:r>
          </w:p>
          <w:p w14:paraId="72020685" w14:textId="6024C83C" w:rsidR="00E04B35" w:rsidRPr="006D19D6" w:rsidRDefault="00E04B35">
            <w:pPr>
              <w:ind w:left="850" w:right="786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6D19D6">
              <w:rPr>
                <w:rFonts w:ascii="Arial" w:eastAsia="Arial" w:hAnsi="Arial" w:cs="Arial"/>
                <w:color w:val="FFFFFF"/>
                <w:sz w:val="20"/>
                <w:szCs w:val="20"/>
              </w:rPr>
              <w:t>https://travail-emploi.gouv.fr/actualites</w:t>
            </w:r>
            <w:r w:rsidR="006D19D6" w:rsidRPr="006D19D6">
              <w:rPr>
                <w:rFonts w:ascii="Arial" w:eastAsia="Arial" w:hAnsi="Arial" w:cs="Arial"/>
                <w:color w:val="FFFFFF"/>
                <w:sz w:val="20"/>
                <w:szCs w:val="20"/>
              </w:rPr>
              <w:t>/l-actualite-du-ministere/article/emploi-et-handicap-17-mesures-nouvelles</w:t>
            </w:r>
          </w:p>
          <w:p w14:paraId="0BBF6F42" w14:textId="77777777" w:rsidR="003232BA" w:rsidRDefault="003232B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9AE1075" w14:textId="77777777" w:rsidR="003232BA" w:rsidRDefault="003232BA">
      <w:pPr>
        <w:jc w:val="center"/>
        <w:rPr>
          <w:rFonts w:ascii="Arial" w:eastAsia="Arial" w:hAnsi="Arial" w:cs="Arial"/>
          <w:b/>
          <w:color w:val="E40043"/>
          <w:sz w:val="32"/>
          <w:szCs w:val="32"/>
        </w:rPr>
      </w:pPr>
    </w:p>
    <w:p w14:paraId="15BA107A" w14:textId="762B31BE" w:rsidR="003232BA" w:rsidRDefault="00E04B35">
      <w:pPr>
        <w:jc w:val="center"/>
        <w:rPr>
          <w:rFonts w:ascii="Arial" w:eastAsia="Arial" w:hAnsi="Arial" w:cs="Arial"/>
          <w:b/>
          <w:color w:val="E40043"/>
          <w:sz w:val="32"/>
          <w:szCs w:val="32"/>
        </w:rPr>
      </w:pPr>
      <w:r>
        <w:rPr>
          <w:rFonts w:ascii="Arial" w:eastAsia="Arial" w:hAnsi="Arial" w:cs="Arial"/>
          <w:b/>
          <w:color w:val="E40043"/>
          <w:sz w:val="32"/>
          <w:szCs w:val="32"/>
        </w:rPr>
        <w:t>Au sein de (entreprise),</w:t>
      </w:r>
    </w:p>
    <w:p w14:paraId="11AE6B55" w14:textId="77777777" w:rsidR="00E04B35" w:rsidRDefault="00E04B35">
      <w:pPr>
        <w:jc w:val="center"/>
        <w:rPr>
          <w:rFonts w:ascii="Arial" w:eastAsia="Arial" w:hAnsi="Arial" w:cs="Arial"/>
          <w:b/>
          <w:color w:val="002D44"/>
          <w:sz w:val="32"/>
          <w:szCs w:val="32"/>
        </w:rPr>
      </w:pPr>
      <w:proofErr w:type="gramStart"/>
      <w:r>
        <w:rPr>
          <w:rFonts w:ascii="Arial" w:eastAsia="Arial" w:hAnsi="Arial" w:cs="Arial"/>
          <w:b/>
          <w:color w:val="002D44"/>
          <w:sz w:val="32"/>
          <w:szCs w:val="32"/>
        </w:rPr>
        <w:t>nous</w:t>
      </w:r>
      <w:proofErr w:type="gramEnd"/>
      <w:r>
        <w:rPr>
          <w:rFonts w:ascii="Arial" w:eastAsia="Arial" w:hAnsi="Arial" w:cs="Arial"/>
          <w:b/>
          <w:color w:val="002D44"/>
          <w:sz w:val="32"/>
          <w:szCs w:val="32"/>
        </w:rPr>
        <w:t xml:space="preserve"> agissons pour l’emploi des personnes </w:t>
      </w:r>
    </w:p>
    <w:p w14:paraId="1E16E619" w14:textId="34D605EF" w:rsidR="003232BA" w:rsidRDefault="00E04B35">
      <w:pPr>
        <w:jc w:val="center"/>
        <w:rPr>
          <w:rFonts w:ascii="Arial" w:eastAsia="Arial" w:hAnsi="Arial" w:cs="Arial"/>
          <w:b/>
          <w:color w:val="002D44"/>
          <w:sz w:val="32"/>
          <w:szCs w:val="32"/>
        </w:rPr>
      </w:pPr>
      <w:proofErr w:type="gramStart"/>
      <w:r>
        <w:rPr>
          <w:rFonts w:ascii="Arial" w:eastAsia="Arial" w:hAnsi="Arial" w:cs="Arial"/>
          <w:b/>
          <w:color w:val="002D44"/>
          <w:sz w:val="32"/>
          <w:szCs w:val="32"/>
        </w:rPr>
        <w:t>en</w:t>
      </w:r>
      <w:proofErr w:type="gramEnd"/>
      <w:r>
        <w:rPr>
          <w:rFonts w:ascii="Arial" w:eastAsia="Arial" w:hAnsi="Arial" w:cs="Arial"/>
          <w:b/>
          <w:color w:val="002D44"/>
          <w:sz w:val="32"/>
          <w:szCs w:val="32"/>
        </w:rPr>
        <w:t xml:space="preserve"> situation de handicap</w:t>
      </w:r>
    </w:p>
    <w:p w14:paraId="6F861563" w14:textId="77777777" w:rsidR="003232BA" w:rsidRDefault="003232BA">
      <w:pPr>
        <w:jc w:val="center"/>
        <w:rPr>
          <w:rFonts w:ascii="Arial" w:eastAsia="Arial" w:hAnsi="Arial" w:cs="Arial"/>
          <w:b/>
          <w:color w:val="002D44"/>
          <w:sz w:val="32"/>
          <w:szCs w:val="32"/>
        </w:rPr>
      </w:pPr>
    </w:p>
    <w:p w14:paraId="05EF5BAC" w14:textId="27A56FB0" w:rsidR="003232BA" w:rsidRDefault="00000000">
      <w:pPr>
        <w:jc w:val="center"/>
        <w:rPr>
          <w:rFonts w:ascii="Arial" w:eastAsia="Arial" w:hAnsi="Arial" w:cs="Arial"/>
          <w:color w:val="002D44"/>
        </w:rPr>
      </w:pPr>
      <w:r w:rsidRPr="004E396E">
        <w:rPr>
          <w:rFonts w:ascii="Arial" w:eastAsia="Arial" w:hAnsi="Arial" w:cs="Arial"/>
          <w:color w:val="002D44"/>
          <w:lang w:val="en-US"/>
        </w:rPr>
        <w:t xml:space="preserve">Lorem ipsum dolor sit </w:t>
      </w:r>
      <w:proofErr w:type="spellStart"/>
      <w:r w:rsidRPr="004E396E">
        <w:rPr>
          <w:rFonts w:ascii="Arial" w:eastAsia="Arial" w:hAnsi="Arial" w:cs="Arial"/>
          <w:color w:val="002D44"/>
          <w:lang w:val="en-US"/>
        </w:rPr>
        <w:t>amet</w:t>
      </w:r>
      <w:proofErr w:type="spellEnd"/>
      <w:r w:rsidRPr="004E396E">
        <w:rPr>
          <w:rFonts w:ascii="Arial" w:eastAsia="Arial" w:hAnsi="Arial" w:cs="Arial"/>
          <w:color w:val="002D44"/>
          <w:lang w:val="en-US"/>
        </w:rPr>
        <w:t xml:space="preserve">, </w:t>
      </w:r>
      <w:proofErr w:type="spellStart"/>
      <w:r w:rsidRPr="004E396E">
        <w:rPr>
          <w:rFonts w:ascii="Arial" w:eastAsia="Arial" w:hAnsi="Arial" w:cs="Arial"/>
          <w:color w:val="002D44"/>
          <w:lang w:val="en-US"/>
        </w:rPr>
        <w:t>consectetur</w:t>
      </w:r>
      <w:proofErr w:type="spellEnd"/>
      <w:r w:rsidRPr="004E396E">
        <w:rPr>
          <w:rFonts w:ascii="Arial" w:eastAsia="Arial" w:hAnsi="Arial" w:cs="Arial"/>
          <w:color w:val="002D44"/>
          <w:lang w:val="en-US"/>
        </w:rPr>
        <w:t xml:space="preserve"> </w:t>
      </w:r>
      <w:proofErr w:type="spellStart"/>
      <w:r w:rsidRPr="004E396E">
        <w:rPr>
          <w:rFonts w:ascii="Arial" w:eastAsia="Arial" w:hAnsi="Arial" w:cs="Arial"/>
          <w:color w:val="002D44"/>
          <w:lang w:val="en-US"/>
        </w:rPr>
        <w:t>adipiscing</w:t>
      </w:r>
      <w:proofErr w:type="spellEnd"/>
      <w:r w:rsidRPr="004E396E">
        <w:rPr>
          <w:rFonts w:ascii="Arial" w:eastAsia="Arial" w:hAnsi="Arial" w:cs="Arial"/>
          <w:color w:val="002D44"/>
          <w:lang w:val="en-US"/>
        </w:rPr>
        <w:t xml:space="preserve"> </w:t>
      </w:r>
      <w:proofErr w:type="spellStart"/>
      <w:r w:rsidRPr="004E396E">
        <w:rPr>
          <w:rFonts w:ascii="Arial" w:eastAsia="Arial" w:hAnsi="Arial" w:cs="Arial"/>
          <w:color w:val="002D44"/>
          <w:lang w:val="en-US"/>
        </w:rPr>
        <w:t>elit</w:t>
      </w:r>
      <w:proofErr w:type="spellEnd"/>
      <w:r w:rsidRPr="004E396E">
        <w:rPr>
          <w:rFonts w:ascii="Arial" w:eastAsia="Arial" w:hAnsi="Arial" w:cs="Arial"/>
          <w:color w:val="002D44"/>
          <w:lang w:val="en-US"/>
        </w:rPr>
        <w:t xml:space="preserve">. Vestibulum semper </w:t>
      </w:r>
      <w:proofErr w:type="spellStart"/>
      <w:r w:rsidRPr="004E396E">
        <w:rPr>
          <w:rFonts w:ascii="Arial" w:eastAsia="Arial" w:hAnsi="Arial" w:cs="Arial"/>
          <w:color w:val="002D44"/>
          <w:lang w:val="en-US"/>
        </w:rPr>
        <w:t>lectus</w:t>
      </w:r>
      <w:proofErr w:type="spellEnd"/>
      <w:r w:rsidRPr="004E396E">
        <w:rPr>
          <w:rFonts w:ascii="Arial" w:eastAsia="Arial" w:hAnsi="Arial" w:cs="Arial"/>
          <w:color w:val="002D44"/>
          <w:lang w:val="en-US"/>
        </w:rPr>
        <w:t xml:space="preserve"> non </w:t>
      </w:r>
      <w:proofErr w:type="spellStart"/>
      <w:r w:rsidRPr="004E396E">
        <w:rPr>
          <w:rFonts w:ascii="Arial" w:eastAsia="Arial" w:hAnsi="Arial" w:cs="Arial"/>
          <w:color w:val="002D44"/>
          <w:lang w:val="en-US"/>
        </w:rPr>
        <w:t>erat</w:t>
      </w:r>
      <w:proofErr w:type="spellEnd"/>
      <w:r w:rsidRPr="004E396E">
        <w:rPr>
          <w:rFonts w:ascii="Arial" w:eastAsia="Arial" w:hAnsi="Arial" w:cs="Arial"/>
          <w:color w:val="002D44"/>
          <w:lang w:val="en-US"/>
        </w:rPr>
        <w:t xml:space="preserve"> dictum,</w:t>
      </w:r>
      <w:r w:rsidRPr="004E396E">
        <w:rPr>
          <w:rFonts w:ascii="Arial" w:eastAsia="Arial" w:hAnsi="Arial" w:cs="Arial"/>
          <w:color w:val="002D44"/>
          <w:lang w:val="en-US"/>
        </w:rPr>
        <w:br/>
        <w:t xml:space="preserve"> in </w:t>
      </w:r>
      <w:proofErr w:type="spellStart"/>
      <w:r w:rsidRPr="004E396E">
        <w:rPr>
          <w:rFonts w:ascii="Arial" w:eastAsia="Arial" w:hAnsi="Arial" w:cs="Arial"/>
          <w:color w:val="002D44"/>
          <w:lang w:val="en-US"/>
        </w:rPr>
        <w:t>hendrerit</w:t>
      </w:r>
      <w:proofErr w:type="spellEnd"/>
      <w:r w:rsidRPr="004E396E">
        <w:rPr>
          <w:rFonts w:ascii="Arial" w:eastAsia="Arial" w:hAnsi="Arial" w:cs="Arial"/>
          <w:color w:val="002D44"/>
          <w:lang w:val="en-US"/>
        </w:rPr>
        <w:t xml:space="preserve"> </w:t>
      </w:r>
      <w:proofErr w:type="spellStart"/>
      <w:r w:rsidRPr="004E396E">
        <w:rPr>
          <w:rFonts w:ascii="Arial" w:eastAsia="Arial" w:hAnsi="Arial" w:cs="Arial"/>
          <w:color w:val="002D44"/>
          <w:lang w:val="en-US"/>
        </w:rPr>
        <w:t>purus</w:t>
      </w:r>
      <w:proofErr w:type="spellEnd"/>
      <w:r w:rsidRPr="004E396E">
        <w:rPr>
          <w:rFonts w:ascii="Arial" w:eastAsia="Arial" w:hAnsi="Arial" w:cs="Arial"/>
          <w:color w:val="002D44"/>
          <w:lang w:val="en-US"/>
        </w:rPr>
        <w:t xml:space="preserve"> </w:t>
      </w:r>
      <w:proofErr w:type="spellStart"/>
      <w:r w:rsidRPr="004E396E">
        <w:rPr>
          <w:rFonts w:ascii="Arial" w:eastAsia="Arial" w:hAnsi="Arial" w:cs="Arial"/>
          <w:color w:val="002D44"/>
          <w:lang w:val="en-US"/>
        </w:rPr>
        <w:t>tempor</w:t>
      </w:r>
      <w:proofErr w:type="spellEnd"/>
      <w:r w:rsidRPr="004E396E">
        <w:rPr>
          <w:rFonts w:ascii="Arial" w:eastAsia="Arial" w:hAnsi="Arial" w:cs="Arial"/>
          <w:color w:val="002D44"/>
          <w:lang w:val="en-US"/>
        </w:rPr>
        <w:t xml:space="preserve">. In ipsum </w:t>
      </w:r>
      <w:proofErr w:type="spellStart"/>
      <w:r w:rsidRPr="004E396E">
        <w:rPr>
          <w:rFonts w:ascii="Arial" w:eastAsia="Arial" w:hAnsi="Arial" w:cs="Arial"/>
          <w:color w:val="002D44"/>
          <w:lang w:val="en-US"/>
        </w:rPr>
        <w:t>tellus</w:t>
      </w:r>
      <w:proofErr w:type="spellEnd"/>
      <w:r w:rsidRPr="004E396E">
        <w:rPr>
          <w:rFonts w:ascii="Arial" w:eastAsia="Arial" w:hAnsi="Arial" w:cs="Arial"/>
          <w:color w:val="002D44"/>
          <w:lang w:val="en-US"/>
        </w:rPr>
        <w:t xml:space="preserve">, porta et </w:t>
      </w:r>
      <w:proofErr w:type="spellStart"/>
      <w:r w:rsidRPr="004E396E">
        <w:rPr>
          <w:rFonts w:ascii="Arial" w:eastAsia="Arial" w:hAnsi="Arial" w:cs="Arial"/>
          <w:color w:val="002D44"/>
          <w:lang w:val="en-US"/>
        </w:rPr>
        <w:t>augue</w:t>
      </w:r>
      <w:proofErr w:type="spellEnd"/>
      <w:r w:rsidRPr="004E396E">
        <w:rPr>
          <w:rFonts w:ascii="Arial" w:eastAsia="Arial" w:hAnsi="Arial" w:cs="Arial"/>
          <w:color w:val="002D44"/>
          <w:lang w:val="en-US"/>
        </w:rPr>
        <w:t xml:space="preserve"> a, lacinia </w:t>
      </w:r>
      <w:proofErr w:type="spellStart"/>
      <w:r w:rsidRPr="004E396E">
        <w:rPr>
          <w:rFonts w:ascii="Arial" w:eastAsia="Arial" w:hAnsi="Arial" w:cs="Arial"/>
          <w:color w:val="002D44"/>
          <w:lang w:val="en-US"/>
        </w:rPr>
        <w:t>facilisis</w:t>
      </w:r>
      <w:proofErr w:type="spellEnd"/>
      <w:r w:rsidRPr="004E396E">
        <w:rPr>
          <w:rFonts w:ascii="Arial" w:eastAsia="Arial" w:hAnsi="Arial" w:cs="Arial"/>
          <w:color w:val="002D44"/>
          <w:lang w:val="en-US"/>
        </w:rPr>
        <w:t xml:space="preserve"> nisi.</w:t>
      </w:r>
    </w:p>
    <w:p w14:paraId="4A9C8DC1" w14:textId="77777777" w:rsidR="003232BA" w:rsidRDefault="003232BA">
      <w:pPr>
        <w:jc w:val="center"/>
        <w:rPr>
          <w:rFonts w:ascii="Arial" w:eastAsia="Arial" w:hAnsi="Arial" w:cs="Arial"/>
          <w:color w:val="002D44"/>
        </w:rPr>
      </w:pPr>
    </w:p>
    <w:tbl>
      <w:tblPr>
        <w:tblStyle w:val="a2"/>
        <w:tblW w:w="11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96"/>
      </w:tblGrid>
      <w:tr w:rsidR="003232BA" w14:paraId="54122575" w14:textId="77777777">
        <w:tc>
          <w:tcPr>
            <w:tcW w:w="11896" w:type="dxa"/>
            <w:shd w:val="clear" w:color="auto" w:fill="002D44"/>
          </w:tcPr>
          <w:p w14:paraId="72F70EC2" w14:textId="77777777" w:rsidR="003232BA" w:rsidRDefault="003232BA">
            <w:pPr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</w:p>
          <w:p w14:paraId="0AFE2D07" w14:textId="77777777" w:rsidR="003232BA" w:rsidRDefault="00000000">
            <w:pPr>
              <w:jc w:val="center"/>
              <w:rPr>
                <w:rFonts w:ascii="Arial" w:eastAsia="Arial" w:hAnsi="Arial" w:cs="Arial"/>
                <w:b/>
                <w:color w:val="002D44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Coordonnées du référent</w:t>
            </w:r>
          </w:p>
        </w:tc>
      </w:tr>
      <w:tr w:rsidR="003232BA" w14:paraId="7297662E" w14:textId="77777777">
        <w:tc>
          <w:tcPr>
            <w:tcW w:w="11896" w:type="dxa"/>
            <w:shd w:val="clear" w:color="auto" w:fill="002D44"/>
          </w:tcPr>
          <w:p w14:paraId="5733D105" w14:textId="77777777" w:rsidR="003232BA" w:rsidRDefault="003232BA">
            <w:pPr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</w:p>
          <w:p w14:paraId="79E68CA5" w14:textId="77777777" w:rsidR="003232BA" w:rsidRDefault="00000000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t>Lorem ipsum / 02 00 00 00 00 / lorem.ipsum@lorem.net</w:t>
            </w:r>
          </w:p>
          <w:p w14:paraId="1CAEA25C" w14:textId="77777777" w:rsidR="003232BA" w:rsidRDefault="003232BA">
            <w:pP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</w:p>
        </w:tc>
      </w:tr>
    </w:tbl>
    <w:p w14:paraId="3537ECD8" w14:textId="77777777" w:rsidR="003232BA" w:rsidRDefault="003232BA">
      <w:pPr>
        <w:rPr>
          <w:rFonts w:ascii="Arial" w:eastAsia="Arial" w:hAnsi="Arial" w:cs="Arial"/>
          <w:color w:val="002D44"/>
        </w:rPr>
      </w:pPr>
    </w:p>
    <w:sectPr w:rsidR="003232BA">
      <w:pgSz w:w="11906" w:h="16838"/>
      <w:pgMar w:top="0" w:right="0" w:bottom="0" w:left="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253A"/>
    <w:multiLevelType w:val="multilevel"/>
    <w:tmpl w:val="A46C4D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6180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BA"/>
    <w:rsid w:val="002B3985"/>
    <w:rsid w:val="003202C2"/>
    <w:rsid w:val="003232BA"/>
    <w:rsid w:val="004E396E"/>
    <w:rsid w:val="006D19D6"/>
    <w:rsid w:val="00A03D90"/>
    <w:rsid w:val="00D46CF3"/>
    <w:rsid w:val="00E0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759A67"/>
  <w15:docId w15:val="{CD570EE2-021E-5F44-A609-ABA7C4D6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3A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219F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5V0EZf1FLdm4JNjPgHSfj9eReg==">AMUW2mVs5D5dcHGoweU/9OIZSWHW/8xPOI2dQf4yMj1JQEh8O9cJMt9Cj/QQIi8TTO6OYkBRmHqVyFLaE0Wfpjp9gSm5Mr4wBHYO4sSx6uQ0vfXTHYSCd68=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Jean-Philippe Dru</dc:creator>
  <cp:lastModifiedBy>Jean-Philippe Dru</cp:lastModifiedBy>
  <cp:revision>10</cp:revision>
  <dcterms:created xsi:type="dcterms:W3CDTF">2023-03-06T12:57:00Z</dcterms:created>
  <dcterms:modified xsi:type="dcterms:W3CDTF">2023-12-06T10:11:00Z</dcterms:modified>
</cp:coreProperties>
</file>